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关于我校202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年成人高考艺术类专业加试的通知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根据省教育考试院安排，我校202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年成人高考艺术类专业加试定于202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年10月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日举行，现将有关事项通知如下：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年10月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 xml:space="preserve">日下午14：00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二、考试地点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1.音乐学专业：南通大学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啬园校区艺术学院教学楼41号楼C205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2.美术学专业：南通大学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啬园校区艺术学院教学楼39号楼A401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注意：</w:t>
      </w:r>
      <w:r>
        <w:rPr>
          <w:rFonts w:hint="eastAsia" w:ascii="仿宋" w:hAnsi="仿宋" w:eastAsia="仿宋" w:cs="仿宋"/>
          <w:sz w:val="28"/>
          <w:szCs w:val="28"/>
        </w:rPr>
        <w:t>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有考生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凭身份证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从学校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北一门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入，考试当天请提前半小时到校熟悉考场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三、考试费用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zhengwen"/>
      <w:r>
        <w:rPr>
          <w:rFonts w:hint="eastAsia" w:ascii="仿宋" w:hAnsi="仿宋" w:eastAsia="仿宋" w:cs="仿宋"/>
          <w:sz w:val="28"/>
          <w:szCs w:val="28"/>
        </w:rPr>
        <w:t>1.考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试费标准：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根据《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2023年江苏省各类成人高校招生术科类专业加试办法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规定，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报名费20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元，考试费60元/科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合计</w:t>
      </w:r>
      <w:r>
        <w:rPr>
          <w:rFonts w:hint="eastAsia" w:ascii="仿宋" w:hAnsi="仿宋" w:eastAsia="仿宋" w:cs="仿宋"/>
          <w:sz w:val="28"/>
          <w:szCs w:val="28"/>
        </w:rPr>
        <w:t>140元/人。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2.缴费方式：考生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日至10月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登录我校缴费平台，网址http://fee.ntu.edu.cn，完成考试费缴纳（操作方式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见附件二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四、考生须带材料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二代身份证、江苏省202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年成人高校招生考生报名信息确认单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音乐学专业考生自备乐器；美术学专业考生自备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画板、画架、画笔、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颜料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0513-85015816、0513-850159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7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7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</w:rPr>
        <w:t>南通大学202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成人高考</w:t>
      </w:r>
      <w:r>
        <w:rPr>
          <w:rFonts w:hint="eastAsia" w:ascii="仿宋" w:hAnsi="仿宋" w:eastAsia="仿宋" w:cs="仿宋"/>
          <w:kern w:val="2"/>
          <w:sz w:val="28"/>
          <w:szCs w:val="28"/>
        </w:rPr>
        <w:t>艺术类专业加试考试科目及要求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7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</w:rPr>
        <w:t>南通大学202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成人高考</w:t>
      </w:r>
      <w:r>
        <w:rPr>
          <w:rFonts w:hint="eastAsia" w:ascii="仿宋" w:hAnsi="仿宋" w:eastAsia="仿宋" w:cs="仿宋"/>
          <w:kern w:val="2"/>
          <w:sz w:val="28"/>
          <w:szCs w:val="28"/>
        </w:rPr>
        <w:t>艺术类专业加试考试费缴纳操作流程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pict>
          <v:shape id="_x0000_s1026" o:spid="_x0000_s1026" o:spt="75" alt="USER:陈媛&#10;TIME:2016-04-01 14:08:13&#10;SIGNNAME:南通大学-继续教育学院&#10;SIGNUSER:南通大学-继续教育学院&#10;SIGNTYPE:2&#10;SIGNKEY:602419DFD40C81C71DBD72F736B54CDF" type="#_x0000_t75" style="position:absolute;left:0pt;margin-left:272.5pt;margin-top:11.65pt;height:107.65pt;width:107.65pt;z-index:251659264;mso-width-relative:page;mso-height-relative:page;" filled="f" o:preferrelative="t" stroked="f" coordsize="21600,21600">
            <v:path/>
            <v:fill on="f" focussize="0,0"/>
            <v:stroke on="f"/>
            <v:imagedata r:id="rId4" chromakey="#FFFFFF" o:title="~tmp0"/>
            <o:lock v:ext="edit" aspectratio="t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南通大学继续教育学院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4"/>
        </w:rPr>
        <w:t>：南通大学202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成人高考</w:t>
      </w:r>
      <w:r>
        <w:rPr>
          <w:rFonts w:hint="eastAsia" w:ascii="宋体" w:hAnsi="宋体" w:cs="宋体"/>
          <w:b/>
          <w:bCs/>
          <w:sz w:val="24"/>
        </w:rPr>
        <w:t>艺术类专业加试考试科目及要求</w:t>
      </w:r>
    </w:p>
    <w:p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1.</w:t>
      </w:r>
      <w:r>
        <w:rPr>
          <w:rFonts w:hint="eastAsia" w:ascii="宋体" w:hAnsi="宋体" w:cs="宋体"/>
          <w:b/>
          <w:szCs w:val="21"/>
        </w:rPr>
        <w:t>美术学（加试素描、色彩两门科目）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726"/>
        <w:gridCol w:w="5347"/>
        <w:gridCol w:w="93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科目及分值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时间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业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考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试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要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参考书目</w:t>
            </w:r>
          </w:p>
        </w:tc>
        <w:tc>
          <w:tcPr>
            <w:tcW w:w="10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素描</w:t>
            </w:r>
          </w:p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widowControl/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考生按照试题要求，依据所提供的石膏人物胸像图片，完成一幅素描试卷。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试卷要求：构图合理，造型严谨，比例准确，塑造深入，有一定的艺术表现力。表现方法不作统一限制，不得标有与画面无关的任何标记。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开铅画纸（考场提供）；绘画工具为铅笔或炭笔（考生自备）。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8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</w:p>
          <w:p>
            <w:pPr>
              <w:spacing w:line="28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满分各为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：根据试题题意及试卷中规定的静物组合用品，默画出一幅色彩静物画（静物组合中物品为生活中常见蔬菜、陶瓷器皿、玻璃器皿、瓜果、花卉、食品、饮料、厨具、生活日用品、文具教具、各色衬布等）。</w:t>
            </w:r>
          </w:p>
          <w:p>
            <w:pPr>
              <w:widowControl/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符合试题要求，不得擅自更改试题内容；构图完整，造型严谨；色彩关系准确，色调和谐，色彩丰富，塑造充分；有一定的艺术表现力，表现手法不限。卷面不得喷涂任何上光或固定材料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开铅画纸（考场提供）；绘画工具为水彩或水粉（考生自备）。</w:t>
            </w:r>
          </w:p>
        </w:tc>
      </w:tr>
    </w:tbl>
    <w:p/>
    <w:p>
      <w:r>
        <w:rPr>
          <w:rFonts w:ascii="宋体" w:hAnsi="宋体" w:cs="宋体"/>
          <w:b/>
          <w:bCs/>
        </w:rPr>
        <w:t>2</w:t>
      </w:r>
      <w:r>
        <w:rPr>
          <w:rFonts w:ascii="宋体" w:cs="宋体"/>
          <w:b/>
          <w:bCs/>
          <w:szCs w:val="21"/>
        </w:rPr>
        <w:t>.</w:t>
      </w:r>
      <w:r>
        <w:rPr>
          <w:rFonts w:hint="eastAsia" w:ascii="宋体" w:hAnsi="宋体" w:cs="宋体"/>
          <w:b/>
          <w:bCs/>
          <w:szCs w:val="21"/>
        </w:rPr>
        <w:t>音乐学</w:t>
      </w:r>
      <w:r>
        <w:rPr>
          <w:rFonts w:hint="eastAsia" w:ascii="宋体" w:hAnsi="宋体" w:cs="宋体"/>
          <w:b/>
          <w:szCs w:val="21"/>
        </w:rPr>
        <w:t>（加试视唱、声乐或器乐两门科目）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5430"/>
        <w:gridCol w:w="122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科目及分值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业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考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试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要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视唱（面试）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考试内容：视唱曲</w:t>
            </w:r>
            <w:r>
              <w:rPr>
                <w:rFonts w:ascii="宋体" w:hAnsi="宋体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首，每首长度约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8-16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小节；一升一降范围内各大小调式及民族调式；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>2/4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4/4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6/8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等常见节拍形式；简单节奏组合为主，包含切分音、三连音等较复杂节奏类型；音域在小字组</w:t>
            </w:r>
            <w:r>
              <w:rPr>
                <w:rFonts w:ascii="宋体" w:hAnsi="宋体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到小字二组</w:t>
            </w:r>
            <w:r>
              <w:rPr>
                <w:rFonts w:ascii="宋体" w:hAnsi="宋体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之内。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考试要求：掌握各种常用音符、附点音符、休止符的时值和切分音、三连音、弱起节奏以及</w:t>
            </w:r>
            <w:r>
              <w:rPr>
                <w:rFonts w:ascii="宋体" w:hAnsi="宋体"/>
                <w:kern w:val="0"/>
                <w:sz w:val="20"/>
                <w:szCs w:val="20"/>
              </w:rPr>
              <w:t>2/4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4/4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6/8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等节拍；每条视唱演唱时音高、节奏准确，速度前后一致，富有音乐感；能清晰地划拍或击拍视唱。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考试形式：面试，视谱即唱。限五线谱谱式，固定唱名法演唱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准备时间约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分钟。试卷由监考人员从试题库中随机调出，一人一卷。开始考试前由专家在钢琴上给出该曲调的主和弦及第一个音。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《单声部视唱教程》上海音乐学院视唱练耳教研组编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上海音乐出版社。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《视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唱》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朱建萍、李晓薇编著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南京师范大学出版社。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视唱是考生入学考试的必考科目之一，通过视谱即唱的测试来考查考生的音准感、节奏感、音乐表现能力以及读谱能力，从而衡量考生是否具备专业学习的基本素质和条件。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声乐（面试）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考试内容：考生自选歌曲一首。演唱时间不超过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①声带无毛病，能够运用良好的发声方法进行演唱。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②用较准确的语音（普通话、方言、外国语言）演唱。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③歌剧咏叹调须用原调演唱。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不允许自带伴奏，不得用音像制品伴奏。如需伴奏，考生须提供乐谱，由考点提供伴奏或自弹自唱（仅限钢琴）。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考试形式：面试，钢琴伴奏现场演唱。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声乐或器乐（演唱或演奏）面试任考一项，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器乐（面试）满分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乐器种类：中外各类乐器。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考生自选乐曲一首。演奏时间不超过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演奏流畅、准确。无不良演奏习惯及明显失误。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能感悟音乐作品，准确把握音乐风格。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考试形式：面试，现场演奏（不允许伴奏）。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声乐或器乐（演唱或演奏）面试任考一项，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46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南通大学2023年成人高考</w:t>
      </w:r>
      <w:r>
        <w:rPr>
          <w:rFonts w:hint="eastAsia" w:ascii="宋体" w:hAnsi="宋体" w:cs="宋体"/>
          <w:b/>
          <w:bCs/>
          <w:sz w:val="28"/>
          <w:szCs w:val="28"/>
        </w:rPr>
        <w:t>艺术类专业加试考试费缴纳操作流程</w:t>
      </w:r>
    </w:p>
    <w:p>
      <w:pPr>
        <w:spacing w:line="460" w:lineRule="exact"/>
        <w:jc w:val="center"/>
        <w:rPr>
          <w:rFonts w:ascii="宋体" w:cs="宋体"/>
          <w:b/>
          <w:bCs/>
          <w:sz w:val="24"/>
        </w:rPr>
      </w:pPr>
    </w:p>
    <w:p>
      <w:pPr>
        <w:ind w:firstLine="480" w:firstLineChars="200"/>
        <w:rPr>
          <w:rFonts w:ascii="Times New Roman" w:hAnsi="Times New Roman" w:eastAsia="新宋体"/>
          <w:sz w:val="24"/>
        </w:rPr>
      </w:pPr>
      <w:r>
        <w:rPr>
          <w:rFonts w:ascii="Times New Roman" w:hAnsi="Times New Roman" w:eastAsia="新宋体"/>
          <w:sz w:val="24"/>
        </w:rPr>
        <w:t>1.</w:t>
      </w:r>
      <w:r>
        <w:rPr>
          <w:rFonts w:hint="eastAsia" w:ascii="Times New Roman" w:hAnsi="Times New Roman" w:eastAsia="新宋体"/>
          <w:sz w:val="24"/>
        </w:rPr>
        <w:t>缴费平台网址为</w:t>
      </w:r>
      <w:r>
        <w:rPr>
          <w:rFonts w:ascii="Times New Roman" w:hAnsi="Times New Roman" w:eastAsia="新宋体"/>
          <w:sz w:val="24"/>
        </w:rPr>
        <w:t>http://fee.ntu.edu.cn,</w:t>
      </w:r>
      <w:r>
        <w:rPr>
          <w:rFonts w:hint="eastAsia" w:ascii="Times New Roman" w:hAnsi="Times New Roman" w:eastAsia="新宋体"/>
          <w:sz w:val="24"/>
        </w:rPr>
        <w:t>在电脑的浏览器地址栏中输入该网址进行登录；</w:t>
      </w:r>
    </w:p>
    <w:p>
      <w:pPr>
        <w:widowControl/>
        <w:jc w:val="left"/>
      </w:pPr>
      <w:r>
        <w:rPr>
          <w:rFonts w:ascii="宋体" w:cs="宋体"/>
          <w:kern w:val="0"/>
          <w:sz w:val="24"/>
        </w:rPr>
        <w:pict>
          <v:shape id="_x0000_i1025" o:spt="75" alt="IMG_256" type="#_x0000_t75" style="height:192.75pt;width:406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Times New Roman" w:hAnsi="Times New Roman" w:eastAsia="新宋体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新宋体"/>
          <w:sz w:val="24"/>
        </w:rPr>
      </w:pPr>
      <w:r>
        <w:rPr>
          <w:rFonts w:ascii="Times New Roman" w:hAnsi="Times New Roman" w:eastAsia="新宋体"/>
          <w:sz w:val="24"/>
        </w:rPr>
        <w:t>2.</w:t>
      </w:r>
      <w:r>
        <w:rPr>
          <w:rFonts w:hint="eastAsia" w:ascii="Times New Roman" w:hAnsi="Times New Roman" w:eastAsia="新宋体"/>
          <w:sz w:val="24"/>
        </w:rPr>
        <w:t>仔细阅读重要提示；</w:t>
      </w:r>
    </w:p>
    <w:p>
      <w:pPr>
        <w:spacing w:line="360" w:lineRule="auto"/>
        <w:ind w:firstLine="480" w:firstLineChars="200"/>
        <w:rPr>
          <w:rFonts w:ascii="Times New Roman" w:hAnsi="Times New Roman" w:eastAsia="新宋体"/>
          <w:sz w:val="24"/>
        </w:rPr>
      </w:pPr>
      <w:r>
        <w:rPr>
          <w:rFonts w:ascii="Times New Roman" w:hAnsi="Times New Roman" w:eastAsia="新宋体"/>
          <w:sz w:val="24"/>
        </w:rPr>
        <w:t>3.</w:t>
      </w:r>
      <w:r>
        <w:rPr>
          <w:rFonts w:hint="eastAsia" w:ascii="Times New Roman" w:hAnsi="Times New Roman" w:eastAsia="新宋体"/>
          <w:sz w:val="24"/>
        </w:rPr>
        <w:t>用户登录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登录方式为用户名（</w:t>
      </w:r>
      <w:r>
        <w:rPr>
          <w:rFonts w:hint="eastAsia" w:ascii="Times New Roman" w:hAnsi="Times New Roman" w:eastAsia="新宋体"/>
          <w:color w:val="FF0000"/>
          <w:sz w:val="24"/>
        </w:rPr>
        <w:t>如上图所示选择用户名，不要选择证件号</w:t>
      </w:r>
      <w:r>
        <w:rPr>
          <w:rFonts w:hint="eastAsia" w:ascii="Times New Roman" w:hAnsi="Times New Roman" w:eastAsia="新宋体"/>
          <w:sz w:val="24"/>
        </w:rPr>
        <w:t>）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输入用户名和密码（用户名为身份证号、初始密码为</w:t>
      </w:r>
      <w:r>
        <w:rPr>
          <w:rFonts w:hint="eastAsia" w:ascii="Times New Roman" w:hAnsi="Times New Roman" w:eastAsia="新宋体"/>
          <w:sz w:val="24"/>
          <w:lang w:val="en-US" w:eastAsia="zh-CN"/>
        </w:rPr>
        <w:t>NTDX+</w:t>
      </w:r>
      <w:r>
        <w:rPr>
          <w:rFonts w:hint="eastAsia" w:ascii="Times New Roman" w:hAnsi="Times New Roman" w:eastAsia="新宋体"/>
          <w:sz w:val="24"/>
        </w:rPr>
        <w:t>身份证号后</w:t>
      </w:r>
      <w:r>
        <w:rPr>
          <w:rFonts w:ascii="Times New Roman" w:hAnsi="Times New Roman" w:eastAsia="新宋体"/>
          <w:sz w:val="24"/>
        </w:rPr>
        <w:t>6</w:t>
      </w:r>
      <w:r>
        <w:rPr>
          <w:rFonts w:hint="eastAsia" w:ascii="Times New Roman" w:hAnsi="Times New Roman" w:eastAsia="新宋体"/>
          <w:sz w:val="24"/>
        </w:rPr>
        <w:t>位，</w:t>
      </w:r>
      <w:r>
        <w:rPr>
          <w:rFonts w:ascii="Times New Roman" w:hAnsi="Times New Roman" w:eastAsia="新宋体"/>
          <w:sz w:val="24"/>
        </w:rPr>
        <w:t>X</w:t>
      </w:r>
      <w:r>
        <w:rPr>
          <w:rFonts w:hint="eastAsia" w:ascii="Times New Roman" w:hAnsi="Times New Roman" w:eastAsia="新宋体"/>
          <w:sz w:val="24"/>
        </w:rPr>
        <w:t>请大写）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输入验证码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点击</w:t>
      </w:r>
      <w:r>
        <w:rPr>
          <w:rFonts w:ascii="Times New Roman" w:hAnsi="Times New Roman" w:eastAsia="新宋体"/>
          <w:sz w:val="24"/>
        </w:rPr>
        <w:t>“</w:t>
      </w:r>
      <w:r>
        <w:rPr>
          <w:rFonts w:hint="eastAsia" w:ascii="Times New Roman" w:hAnsi="Times New Roman" w:eastAsia="新宋体"/>
          <w:sz w:val="24"/>
        </w:rPr>
        <w:t>登录</w:t>
      </w:r>
      <w:r>
        <w:rPr>
          <w:rFonts w:ascii="Times New Roman" w:hAnsi="Times New Roman" w:eastAsia="新宋体"/>
          <w:sz w:val="24"/>
        </w:rPr>
        <w:t>”</w:t>
      </w:r>
      <w:r>
        <w:rPr>
          <w:rFonts w:hint="eastAsia" w:ascii="Times New Roman" w:hAnsi="Times New Roman" w:eastAsia="新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eastAsia="新宋体"/>
          <w:sz w:val="24"/>
        </w:rPr>
      </w:pPr>
      <w:r>
        <w:rPr>
          <w:rFonts w:ascii="Times New Roman" w:hAnsi="Times New Roman" w:eastAsia="新宋体"/>
          <w:sz w:val="24"/>
        </w:rPr>
        <w:t>4.</w:t>
      </w:r>
      <w:r>
        <w:rPr>
          <w:rFonts w:hint="eastAsia" w:ascii="Times New Roman" w:hAnsi="Times New Roman" w:eastAsia="新宋体"/>
          <w:sz w:val="24"/>
        </w:rPr>
        <w:t>点击页面右上方“其他费用</w:t>
      </w:r>
      <w:r>
        <w:rPr>
          <w:rFonts w:hint="eastAsia" w:ascii="Times New Roman" w:hAnsi="Times New Roman" w:eastAsia="新宋体"/>
          <w:sz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lang w:val="en-US" w:eastAsia="zh-CN"/>
        </w:rPr>
        <w:t>实际支付金额以省教育考试院公布为准）</w:t>
      </w:r>
      <w:r>
        <w:rPr>
          <w:rFonts w:hint="eastAsia" w:ascii="Times New Roman" w:hAnsi="Times New Roman" w:eastAsia="新宋体"/>
          <w:sz w:val="24"/>
        </w:rPr>
        <w:t>”</w:t>
      </w:r>
      <w:r>
        <w:rPr>
          <w:rFonts w:ascii="Times New Roman" w:hAnsi="Times New Roman" w:eastAsia="新宋体"/>
          <w:sz w:val="24"/>
        </w:rPr>
        <w:t>-----</w:t>
      </w:r>
      <w:r>
        <w:rPr>
          <w:rFonts w:hint="eastAsia" w:ascii="Times New Roman" w:hAnsi="Times New Roman" w:eastAsia="新宋体"/>
          <w:sz w:val="24"/>
        </w:rPr>
        <w:t>核对页面缴费信息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点击下一步</w:t>
      </w:r>
    </w:p>
    <w:p>
      <w:pPr>
        <w:jc w:val="left"/>
        <w:rPr>
          <w:rFonts w:ascii="Times New Roman" w:hAnsi="Times New Roman" w:eastAsia="新宋体"/>
          <w:sz w:val="24"/>
        </w:rPr>
      </w:pPr>
      <w:r>
        <w:rPr>
          <w:rFonts w:ascii="宋体" w:cs="宋体"/>
          <w:sz w:val="24"/>
        </w:rPr>
        <w:pict>
          <v:shape id="_x0000_i1026" o:spt="75" alt="IMG_256" type="#_x0000_t75" style="height:168pt;width:403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ascii="Times New Roman" w:hAnsi="Times New Roman" w:eastAsia="新宋体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</w:p>
    <w:p>
      <w:pPr>
        <w:jc w:val="left"/>
        <w:rPr>
          <w:rFonts w:ascii="Times New Roman" w:hAnsi="Times New Roman" w:eastAsia="新宋体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  <w:r>
        <w:rPr>
          <w:rFonts w:ascii="Times New Roman" w:hAnsi="Times New Roman" w:eastAsia="新宋体"/>
          <w:sz w:val="24"/>
        </w:rPr>
        <w:t>5.</w:t>
      </w:r>
      <w:r>
        <w:rPr>
          <w:rFonts w:hint="eastAsia" w:ascii="Times New Roman" w:hAnsi="Times New Roman" w:eastAsia="新宋体"/>
          <w:sz w:val="24"/>
        </w:rPr>
        <w:t>按照页面提示，继续点击下一步</w:t>
      </w:r>
      <w:r>
        <w:rPr>
          <w:rFonts w:ascii="Times New Roman" w:hAnsi="Times New Roman" w:eastAsia="新宋体"/>
          <w:sz w:val="24"/>
        </w:rPr>
        <w:t>----</w:t>
      </w:r>
      <w:r>
        <w:rPr>
          <w:rFonts w:hint="eastAsia" w:ascii="Times New Roman" w:hAnsi="Times New Roman" w:eastAsia="新宋体"/>
          <w:sz w:val="24"/>
        </w:rPr>
        <w:t>下一步</w:t>
      </w:r>
    </w:p>
    <w:p>
      <w:pPr>
        <w:jc w:val="left"/>
        <w:rPr>
          <w:rFonts w:ascii="Times New Roman" w:hAnsi="Times New Roman" w:eastAsia="新宋体"/>
          <w:sz w:val="24"/>
        </w:rPr>
      </w:pPr>
      <w:r>
        <w:rPr>
          <w:rFonts w:ascii="宋体" w:cs="宋体"/>
          <w:sz w:val="24"/>
        </w:rPr>
        <w:pict>
          <v:shape id="_x0000_i1027" o:spt="75" alt="IMG_256" type="#_x0000_t75" style="height:192.75pt;width:406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480" w:firstLineChars="200"/>
        <w:jc w:val="left"/>
        <w:rPr>
          <w:rFonts w:ascii="Times New Roman" w:hAnsi="Times New Roman" w:eastAsia="新宋体"/>
          <w:sz w:val="24"/>
        </w:rPr>
      </w:pPr>
      <w:r>
        <w:rPr>
          <w:rFonts w:hint="eastAsia" w:ascii="Times New Roman" w:hAnsi="Times New Roman" w:eastAsia="新宋体"/>
          <w:sz w:val="24"/>
        </w:rPr>
        <w:t>通过微信或支付宝方式完成缴费。</w:t>
      </w:r>
    </w:p>
    <w:p>
      <w:pPr>
        <w:spacing w:line="460" w:lineRule="exact"/>
        <w:jc w:val="center"/>
        <w:rPr>
          <w:rFonts w:ascii="宋体" w:cs="宋体"/>
          <w:b/>
          <w:bCs/>
          <w:sz w:val="24"/>
        </w:rPr>
      </w:pPr>
      <w:r>
        <w:rPr>
          <w:rFonts w:ascii="Times New Roman" w:hAnsi="Times New Roman" w:eastAsia="新宋体"/>
          <w:sz w:val="24"/>
        </w:rPr>
        <w:pict>
          <v:shape id="_x0000_i1028" o:spt="75" alt="7827b79d59e33dffdca18dc43e55cc1" type="#_x0000_t75" style="height:207pt;width:422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247" w:right="1247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BiYmM3NzhjNDY1ZDMxZmYyZjg2NzgyZjRmYzY4YTgifQ=="/>
  </w:docVars>
  <w:rsids>
    <w:rsidRoot w:val="5A544156"/>
    <w:rsid w:val="000045FD"/>
    <w:rsid w:val="00032855"/>
    <w:rsid w:val="0005773A"/>
    <w:rsid w:val="00077127"/>
    <w:rsid w:val="000C65A5"/>
    <w:rsid w:val="00105406"/>
    <w:rsid w:val="0016683F"/>
    <w:rsid w:val="00187064"/>
    <w:rsid w:val="001971D3"/>
    <w:rsid w:val="001A47E5"/>
    <w:rsid w:val="001F36F4"/>
    <w:rsid w:val="00207585"/>
    <w:rsid w:val="00281D75"/>
    <w:rsid w:val="002D0F72"/>
    <w:rsid w:val="002F343D"/>
    <w:rsid w:val="002F6F32"/>
    <w:rsid w:val="00353CA3"/>
    <w:rsid w:val="003600E5"/>
    <w:rsid w:val="00394650"/>
    <w:rsid w:val="003E6BBE"/>
    <w:rsid w:val="003E7417"/>
    <w:rsid w:val="00406D93"/>
    <w:rsid w:val="00432C9D"/>
    <w:rsid w:val="00451615"/>
    <w:rsid w:val="004950BD"/>
    <w:rsid w:val="004972FC"/>
    <w:rsid w:val="004A1530"/>
    <w:rsid w:val="004E497B"/>
    <w:rsid w:val="00591982"/>
    <w:rsid w:val="005B4C85"/>
    <w:rsid w:val="005D5F52"/>
    <w:rsid w:val="00614E8F"/>
    <w:rsid w:val="00646E1E"/>
    <w:rsid w:val="0067212E"/>
    <w:rsid w:val="00692888"/>
    <w:rsid w:val="00706CAD"/>
    <w:rsid w:val="0071580B"/>
    <w:rsid w:val="007335EE"/>
    <w:rsid w:val="00740C1E"/>
    <w:rsid w:val="007B024D"/>
    <w:rsid w:val="008B06AD"/>
    <w:rsid w:val="008E666F"/>
    <w:rsid w:val="008F0DE0"/>
    <w:rsid w:val="0096147F"/>
    <w:rsid w:val="00973491"/>
    <w:rsid w:val="009A4AD9"/>
    <w:rsid w:val="009F329E"/>
    <w:rsid w:val="00A2038F"/>
    <w:rsid w:val="00A23285"/>
    <w:rsid w:val="00A66D80"/>
    <w:rsid w:val="00A96386"/>
    <w:rsid w:val="00B2762B"/>
    <w:rsid w:val="00B27D5A"/>
    <w:rsid w:val="00B44AB0"/>
    <w:rsid w:val="00B60EDF"/>
    <w:rsid w:val="00B61766"/>
    <w:rsid w:val="00BA0B87"/>
    <w:rsid w:val="00BE42BD"/>
    <w:rsid w:val="00C45275"/>
    <w:rsid w:val="00C72A78"/>
    <w:rsid w:val="00C77CDE"/>
    <w:rsid w:val="00C85C12"/>
    <w:rsid w:val="00CC7BAE"/>
    <w:rsid w:val="00CD7DCC"/>
    <w:rsid w:val="00CF0958"/>
    <w:rsid w:val="00CF4CF6"/>
    <w:rsid w:val="00D1309D"/>
    <w:rsid w:val="00D819C6"/>
    <w:rsid w:val="00D865C9"/>
    <w:rsid w:val="00DE470C"/>
    <w:rsid w:val="00E51CD7"/>
    <w:rsid w:val="00E81E2E"/>
    <w:rsid w:val="00EA43AB"/>
    <w:rsid w:val="00EB765E"/>
    <w:rsid w:val="00EE2A0C"/>
    <w:rsid w:val="00F31BF2"/>
    <w:rsid w:val="00F92EFB"/>
    <w:rsid w:val="00FB12C6"/>
    <w:rsid w:val="00FB64A3"/>
    <w:rsid w:val="00FC10DE"/>
    <w:rsid w:val="019C3974"/>
    <w:rsid w:val="01E56799"/>
    <w:rsid w:val="021A6F92"/>
    <w:rsid w:val="02AD7726"/>
    <w:rsid w:val="03127995"/>
    <w:rsid w:val="03380751"/>
    <w:rsid w:val="07330B1F"/>
    <w:rsid w:val="082D7561"/>
    <w:rsid w:val="0859639E"/>
    <w:rsid w:val="09372AA2"/>
    <w:rsid w:val="095727BB"/>
    <w:rsid w:val="0D1812EA"/>
    <w:rsid w:val="0DBE3D70"/>
    <w:rsid w:val="0F1948FB"/>
    <w:rsid w:val="0FE00DC4"/>
    <w:rsid w:val="1560263B"/>
    <w:rsid w:val="167F76E2"/>
    <w:rsid w:val="168D3BB7"/>
    <w:rsid w:val="172A453C"/>
    <w:rsid w:val="17401FEC"/>
    <w:rsid w:val="176E2598"/>
    <w:rsid w:val="19571AD7"/>
    <w:rsid w:val="1CB562D9"/>
    <w:rsid w:val="1CC6201E"/>
    <w:rsid w:val="1EEF3913"/>
    <w:rsid w:val="1FBE06D5"/>
    <w:rsid w:val="20FD0AEC"/>
    <w:rsid w:val="22D740DE"/>
    <w:rsid w:val="23455F2D"/>
    <w:rsid w:val="240747E1"/>
    <w:rsid w:val="24C14E75"/>
    <w:rsid w:val="25725F8D"/>
    <w:rsid w:val="25B606E4"/>
    <w:rsid w:val="26FC17DF"/>
    <w:rsid w:val="2704777F"/>
    <w:rsid w:val="27B57602"/>
    <w:rsid w:val="28656C39"/>
    <w:rsid w:val="295A31D1"/>
    <w:rsid w:val="2C02237E"/>
    <w:rsid w:val="2CBD3036"/>
    <w:rsid w:val="2EAE506F"/>
    <w:rsid w:val="2EFE46F0"/>
    <w:rsid w:val="2F610203"/>
    <w:rsid w:val="311C2FC1"/>
    <w:rsid w:val="311E6AF6"/>
    <w:rsid w:val="317B1356"/>
    <w:rsid w:val="321D46FF"/>
    <w:rsid w:val="366B37D8"/>
    <w:rsid w:val="36C25029"/>
    <w:rsid w:val="3734464C"/>
    <w:rsid w:val="3A1A0FB9"/>
    <w:rsid w:val="3AB37BDA"/>
    <w:rsid w:val="3B186E4B"/>
    <w:rsid w:val="3DBC1487"/>
    <w:rsid w:val="3EF21378"/>
    <w:rsid w:val="3FBA6FB5"/>
    <w:rsid w:val="4069164C"/>
    <w:rsid w:val="40E30183"/>
    <w:rsid w:val="416B46A1"/>
    <w:rsid w:val="41857301"/>
    <w:rsid w:val="42EF7ACE"/>
    <w:rsid w:val="436D4711"/>
    <w:rsid w:val="48400F32"/>
    <w:rsid w:val="49FB67D4"/>
    <w:rsid w:val="4AAB45D2"/>
    <w:rsid w:val="4D7E056B"/>
    <w:rsid w:val="4E0E56DA"/>
    <w:rsid w:val="516338C7"/>
    <w:rsid w:val="52A83B75"/>
    <w:rsid w:val="53325732"/>
    <w:rsid w:val="53B365EA"/>
    <w:rsid w:val="55112035"/>
    <w:rsid w:val="57265EA8"/>
    <w:rsid w:val="57F54A7C"/>
    <w:rsid w:val="596E424E"/>
    <w:rsid w:val="59735031"/>
    <w:rsid w:val="5A544156"/>
    <w:rsid w:val="5B890F31"/>
    <w:rsid w:val="5BB45C8A"/>
    <w:rsid w:val="5C1A3B66"/>
    <w:rsid w:val="5C6963C5"/>
    <w:rsid w:val="5CFE237D"/>
    <w:rsid w:val="5D2040CE"/>
    <w:rsid w:val="60BD3BA3"/>
    <w:rsid w:val="615121B3"/>
    <w:rsid w:val="62684125"/>
    <w:rsid w:val="62CD1632"/>
    <w:rsid w:val="631E7BD8"/>
    <w:rsid w:val="63557C20"/>
    <w:rsid w:val="64B11C70"/>
    <w:rsid w:val="66EC12B2"/>
    <w:rsid w:val="66FE2500"/>
    <w:rsid w:val="681104C5"/>
    <w:rsid w:val="683E5494"/>
    <w:rsid w:val="69044348"/>
    <w:rsid w:val="695E4093"/>
    <w:rsid w:val="697569BF"/>
    <w:rsid w:val="6AF71707"/>
    <w:rsid w:val="6B3E0E46"/>
    <w:rsid w:val="6C7A7D05"/>
    <w:rsid w:val="6D03321E"/>
    <w:rsid w:val="6D535020"/>
    <w:rsid w:val="6D8B3250"/>
    <w:rsid w:val="6DB02D15"/>
    <w:rsid w:val="6F1F5C15"/>
    <w:rsid w:val="6F596C6F"/>
    <w:rsid w:val="708F75D2"/>
    <w:rsid w:val="720652E8"/>
    <w:rsid w:val="72140A50"/>
    <w:rsid w:val="72620A4E"/>
    <w:rsid w:val="737173EF"/>
    <w:rsid w:val="766B15EC"/>
    <w:rsid w:val="77B10C22"/>
    <w:rsid w:val="77D22DEF"/>
    <w:rsid w:val="78384865"/>
    <w:rsid w:val="78445FF5"/>
    <w:rsid w:val="799C01C0"/>
    <w:rsid w:val="7D7F16A6"/>
    <w:rsid w:val="7D905167"/>
    <w:rsid w:val="7DCC0702"/>
    <w:rsid w:val="7D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ind w:left="112" w:right="206" w:firstLine="420"/>
    </w:pPr>
    <w:rPr>
      <w:rFonts w:ascii="宋体" w:hAnsi="宋体" w:cs="宋体"/>
      <w:szCs w:val="21"/>
      <w:lang w:val="zh-CN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xubox_tabnow"/>
    <w:basedOn w:val="7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1992</Words>
  <Characters>2199</Characters>
  <Lines>0</Lines>
  <Paragraphs>0</Paragraphs>
  <TotalTime>5</TotalTime>
  <ScaleCrop>false</ScaleCrop>
  <LinksUpToDate>false</LinksUpToDate>
  <CharactersWithSpaces>2225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2020-08-27T01:34:00Z</dcterms:created>
  <dc:creator>Administrator</dc:creator>
  <cp:lastModifiedBy>大米</cp:lastModifiedBy>
  <cp:lastPrinted>2022-10-06T02:17:00Z</cp:lastPrinted>
  <dcterms:modified xsi:type="dcterms:W3CDTF">2023-10-07T01:35:45Z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A38F06E73A604903AB2CFDB11E90E96A</vt:lpwstr>
  </property>
</Properties>
</file>